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rPr>
      </w:pPr>
      <w:r>
        <w:rPr>
          <w:rFonts w:cs="Times New Roman" w:ascii="Times New Roman" w:hAnsi="Times New Roman"/>
        </w:rPr>
      </w:r>
    </w:p>
    <w:p>
      <w:pPr>
        <w:pStyle w:val="Normal"/>
        <w:rPr>
          <w:sz w:val="32"/>
          <w:szCs w:val="32"/>
        </w:rPr>
      </w:pPr>
      <w:bookmarkStart w:id="0" w:name="_GoBack"/>
      <w:bookmarkEnd w:id="0"/>
      <w:r>
        <w:rPr>
          <w:rFonts w:ascii="Arial" w:hAnsi="Arial"/>
          <w:b/>
          <w:bCs/>
          <w:sz w:val="32"/>
          <w:szCs w:val="32"/>
        </w:rPr>
        <w:t>Protokoll styrelsemöte</w:t>
      </w:r>
    </w:p>
    <w:p>
      <w:pPr>
        <w:pStyle w:val="Normal"/>
        <w:rPr>
          <w:sz w:val="24"/>
          <w:szCs w:val="24"/>
        </w:rPr>
      </w:pPr>
      <w:r>
        <w:rPr>
          <w:rFonts w:ascii="Arial" w:hAnsi="Arial"/>
          <w:b/>
          <w:bCs/>
          <w:sz w:val="24"/>
          <w:szCs w:val="24"/>
        </w:rPr>
        <w:t>Måndagen den 24 mars 18.30-20.30</w:t>
      </w:r>
    </w:p>
    <w:p>
      <w:pPr>
        <w:pStyle w:val="Normal"/>
        <w:rPr>
          <w:sz w:val="24"/>
          <w:szCs w:val="24"/>
        </w:rPr>
      </w:pPr>
      <w:r>
        <w:rPr>
          <w:rFonts w:ascii="Arial" w:hAnsi="Arial"/>
          <w:b/>
          <w:bCs/>
          <w:sz w:val="24"/>
          <w:szCs w:val="24"/>
        </w:rPr>
        <w:t>Plats: Främjarstugan</w:t>
      </w:r>
    </w:p>
    <w:p>
      <w:pPr>
        <w:pStyle w:val="Normal"/>
        <w:rPr>
          <w:sz w:val="24"/>
          <w:szCs w:val="24"/>
        </w:rPr>
      </w:pPr>
      <w:r>
        <w:rPr>
          <w:rFonts w:ascii="Arial" w:hAnsi="Arial"/>
          <w:b/>
          <w:bCs/>
          <w:sz w:val="24"/>
          <w:szCs w:val="24"/>
        </w:rPr>
        <w:t xml:space="preserve">Närvarande: </w:t>
      </w:r>
      <w:r>
        <w:rPr>
          <w:rFonts w:ascii="Arial" w:hAnsi="Arial"/>
          <w:b w:val="false"/>
          <w:bCs w:val="false"/>
          <w:sz w:val="24"/>
          <w:szCs w:val="24"/>
        </w:rPr>
        <w:t>Gun Tidestav, Maria Thor, Susanne Lundgren, Christian Hegemark, Robert Olsson, Christer Toresäter (digitalt) och Pernilla Johansson (digitalt).</w:t>
      </w:r>
    </w:p>
    <w:p>
      <w:pPr>
        <w:pStyle w:val="Normal"/>
        <w:rPr>
          <w:b/>
          <w:b/>
          <w:bCs/>
          <w:sz w:val="24"/>
          <w:szCs w:val="24"/>
        </w:rPr>
      </w:pPr>
      <w:r>
        <w:rPr>
          <w:rFonts w:ascii="Arial" w:hAnsi="Arial"/>
          <w:b/>
          <w:bCs/>
          <w:sz w:val="24"/>
          <w:szCs w:val="24"/>
        </w:rPr>
        <w:t xml:space="preserve">Frånvarande: </w:t>
      </w:r>
      <w:r>
        <w:rPr>
          <w:rFonts w:ascii="Arial" w:hAnsi="Arial"/>
          <w:b w:val="false"/>
          <w:bCs w:val="false"/>
          <w:sz w:val="24"/>
          <w:szCs w:val="24"/>
        </w:rPr>
        <w:t>Peter Lunderbye och Kerstin Toresäter</w:t>
      </w:r>
    </w:p>
    <w:p>
      <w:pPr>
        <w:pStyle w:val="Normal"/>
        <w:rPr>
          <w:b/>
          <w:b/>
          <w:bCs/>
          <w:sz w:val="24"/>
          <w:szCs w:val="24"/>
        </w:rPr>
      </w:pPr>
      <w:r>
        <w:rPr>
          <w:rFonts w:ascii="Arial" w:hAnsi="Arial"/>
          <w:b/>
          <w:bCs/>
          <w:sz w:val="24"/>
          <w:szCs w:val="24"/>
        </w:rPr>
        <w:t>Adjungerade:</w:t>
      </w:r>
      <w:r>
        <w:rPr>
          <w:rFonts w:ascii="Arial" w:hAnsi="Arial"/>
          <w:b w:val="false"/>
          <w:bCs w:val="false"/>
          <w:sz w:val="24"/>
          <w:szCs w:val="24"/>
        </w:rPr>
        <w:t xml:space="preserve"> Maria Ericsson och Thomas Johansson</w:t>
      </w:r>
      <w:r>
        <w:rPr>
          <w:rFonts w:ascii="Arial" w:hAnsi="Arial"/>
          <w:b/>
          <w:bCs/>
          <w:sz w:val="24"/>
          <w:szCs w:val="24"/>
        </w:rPr>
        <w:t xml:space="preserve"> </w:t>
      </w:r>
      <w:r>
        <w:rPr>
          <w:rFonts w:ascii="Arial" w:hAnsi="Arial"/>
          <w:b w:val="false"/>
          <w:bCs w:val="false"/>
          <w:sz w:val="24"/>
          <w:szCs w:val="24"/>
        </w:rPr>
        <w:t>MTB</w:t>
      </w:r>
    </w:p>
    <w:p>
      <w:pPr>
        <w:pStyle w:val="Normal"/>
        <w:rPr>
          <w:rFonts w:ascii="Arial" w:hAnsi="Arial"/>
          <w:b w:val="false"/>
          <w:b w:val="false"/>
          <w:bCs w:val="false"/>
        </w:rPr>
      </w:pPr>
      <w:r>
        <w:rPr>
          <w:rFonts w:ascii="Arial" w:hAnsi="Arial"/>
          <w:b w:val="false"/>
          <w:bCs w:val="false"/>
        </w:rPr>
      </w:r>
    </w:p>
    <w:p>
      <w:pPr>
        <w:pStyle w:val="Normal"/>
        <w:rPr>
          <w:b/>
          <w:b/>
          <w:bCs/>
          <w:sz w:val="24"/>
          <w:szCs w:val="24"/>
        </w:rPr>
      </w:pPr>
      <w:r>
        <w:rPr>
          <w:rFonts w:ascii="Arial" w:hAnsi="Arial"/>
          <w:b/>
          <w:bCs/>
          <w:sz w:val="24"/>
          <w:szCs w:val="24"/>
        </w:rPr>
        <w:t>1. Mötet öppnades</w:t>
      </w:r>
    </w:p>
    <w:p>
      <w:pPr>
        <w:pStyle w:val="Normal"/>
        <w:rPr>
          <w:b/>
          <w:b/>
          <w:bCs/>
          <w:sz w:val="24"/>
          <w:szCs w:val="24"/>
        </w:rPr>
      </w:pPr>
      <w:r>
        <w:rPr>
          <w:rFonts w:ascii="Arial" w:hAnsi="Arial"/>
          <w:b w:val="false"/>
          <w:bCs w:val="false"/>
          <w:sz w:val="24"/>
          <w:szCs w:val="24"/>
        </w:rPr>
        <w:t>Gun Tidestav öppnade mötet och hälsade Robert Olsson välkommen till styrelsen</w:t>
      </w:r>
    </w:p>
    <w:p>
      <w:pPr>
        <w:pStyle w:val="Normal"/>
        <w:rPr>
          <w:b/>
          <w:b/>
          <w:bCs/>
          <w:sz w:val="24"/>
          <w:szCs w:val="24"/>
        </w:rPr>
      </w:pPr>
      <w:r>
        <w:rPr>
          <w:rFonts w:ascii="Arial" w:hAnsi="Arial"/>
          <w:b/>
          <w:bCs/>
          <w:sz w:val="24"/>
          <w:szCs w:val="24"/>
        </w:rPr>
        <w:t>2. Godkännande av dagordningen</w:t>
      </w:r>
    </w:p>
    <w:p>
      <w:pPr>
        <w:pStyle w:val="Normal"/>
        <w:rPr>
          <w:b w:val="false"/>
          <w:b w:val="false"/>
          <w:bCs w:val="false"/>
          <w:sz w:val="24"/>
          <w:szCs w:val="24"/>
        </w:rPr>
      </w:pPr>
      <w:r>
        <w:rPr>
          <w:rFonts w:ascii="Arial" w:hAnsi="Arial"/>
          <w:b w:val="false"/>
          <w:bCs w:val="false"/>
          <w:sz w:val="24"/>
          <w:szCs w:val="24"/>
        </w:rPr>
        <w:t>Dagordningen godkändes.</w:t>
      </w:r>
    </w:p>
    <w:p>
      <w:pPr>
        <w:pStyle w:val="Normal"/>
        <w:rPr>
          <w:b/>
          <w:b/>
          <w:bCs/>
          <w:sz w:val="24"/>
          <w:szCs w:val="24"/>
        </w:rPr>
      </w:pPr>
      <w:r>
        <w:rPr>
          <w:rFonts w:ascii="Arial" w:hAnsi="Arial"/>
          <w:b/>
          <w:bCs/>
          <w:sz w:val="24"/>
          <w:szCs w:val="24"/>
        </w:rPr>
        <w:t>3. MTB – planering för verksamheten</w:t>
      </w:r>
    </w:p>
    <w:p>
      <w:pPr>
        <w:pStyle w:val="Normal"/>
        <w:rPr>
          <w:b w:val="false"/>
          <w:b w:val="false"/>
          <w:bCs w:val="false"/>
          <w:sz w:val="24"/>
          <w:szCs w:val="24"/>
        </w:rPr>
      </w:pPr>
      <w:r>
        <w:rPr>
          <w:rFonts w:ascii="Arial" w:hAnsi="Arial"/>
          <w:b w:val="false"/>
          <w:bCs w:val="false"/>
          <w:sz w:val="24"/>
          <w:szCs w:val="24"/>
        </w:rPr>
        <w:t>Maria och Thomas fick på styrelsemötet den 15 januari uppdraget att återkomma till styrelsen för att presentera ett upplägg för MTB-verksamheten för kommande säsong. De presenterade ett ambitiöst och bra upplägg för verksamheten med sju tillfällen, som genomförs under våren 2025. Diskuterades också frågan  om planens  genomförande och kostnader för deltagarna. Styrelsen tackade för presentationen.</w:t>
      </w:r>
    </w:p>
    <w:p>
      <w:pPr>
        <w:pStyle w:val="Normal"/>
        <w:rPr>
          <w:b w:val="false"/>
          <w:b w:val="false"/>
          <w:bCs w:val="false"/>
          <w:sz w:val="24"/>
          <w:szCs w:val="24"/>
        </w:rPr>
      </w:pPr>
      <w:r>
        <w:rPr>
          <w:rFonts w:ascii="Arial" w:hAnsi="Arial"/>
          <w:b w:val="false"/>
          <w:bCs w:val="false"/>
          <w:sz w:val="24"/>
          <w:szCs w:val="24"/>
        </w:rPr>
        <w:t>Johan Colm kommer att delta som hjälpledare.</w:t>
      </w:r>
    </w:p>
    <w:p>
      <w:pPr>
        <w:pStyle w:val="Normal"/>
        <w:rPr>
          <w:b w:val="false"/>
          <w:b w:val="false"/>
          <w:bCs w:val="false"/>
          <w:sz w:val="24"/>
          <w:szCs w:val="24"/>
        </w:rPr>
      </w:pPr>
      <w:r>
        <w:rPr>
          <w:rFonts w:ascii="Arial" w:hAnsi="Arial"/>
          <w:b w:val="false"/>
          <w:bCs w:val="false"/>
          <w:sz w:val="24"/>
          <w:szCs w:val="24"/>
        </w:rPr>
        <w:t>Efter diskussioner  beslutade styrelsen, att de  sju tillfällena erbjuds deltagarna i ett  koncept till en kostnad  på 200 kronor/deltagare. Presentation görs på sociala medier och anmälanoch betalning sker i Äventyrshanteraren.</w:t>
      </w:r>
    </w:p>
    <w:p>
      <w:pPr>
        <w:pStyle w:val="Normal"/>
        <w:rPr>
          <w:b/>
          <w:b/>
          <w:bCs/>
          <w:sz w:val="24"/>
          <w:szCs w:val="24"/>
        </w:rPr>
      </w:pPr>
      <w:r>
        <w:rPr>
          <w:rFonts w:ascii="Arial" w:hAnsi="Arial"/>
          <w:b/>
          <w:bCs/>
          <w:sz w:val="24"/>
          <w:szCs w:val="24"/>
        </w:rPr>
        <w:t>4. Roll och ansvarsfördelning</w:t>
      </w:r>
    </w:p>
    <w:p>
      <w:pPr>
        <w:pStyle w:val="Normal"/>
        <w:rPr>
          <w:b w:val="false"/>
          <w:b w:val="false"/>
          <w:bCs w:val="false"/>
          <w:sz w:val="24"/>
          <w:szCs w:val="24"/>
        </w:rPr>
      </w:pPr>
      <w:r>
        <w:rPr>
          <w:rFonts w:ascii="Arial" w:hAnsi="Arial"/>
          <w:b w:val="false"/>
          <w:bCs w:val="false"/>
          <w:sz w:val="24"/>
          <w:szCs w:val="24"/>
        </w:rPr>
        <w:t>Styrelsen beslutade att efter ett par korrigeringar anta det presenterade förslaget om roll- och ansvarsfördelning.</w:t>
      </w:r>
    </w:p>
    <w:p>
      <w:pPr>
        <w:pStyle w:val="Normal"/>
        <w:rPr>
          <w:b/>
          <w:b/>
          <w:bCs/>
          <w:sz w:val="24"/>
          <w:szCs w:val="24"/>
        </w:rPr>
      </w:pPr>
      <w:r>
        <w:rPr>
          <w:rFonts w:ascii="Arial" w:hAnsi="Arial"/>
          <w:b/>
          <w:bCs/>
          <w:sz w:val="24"/>
          <w:szCs w:val="24"/>
        </w:rPr>
        <w:t>5. Rutin vid inköp</w:t>
      </w:r>
    </w:p>
    <w:p>
      <w:pPr>
        <w:pStyle w:val="Normal"/>
        <w:rPr>
          <w:b w:val="false"/>
          <w:b w:val="false"/>
          <w:bCs w:val="false"/>
          <w:sz w:val="24"/>
          <w:szCs w:val="24"/>
        </w:rPr>
      </w:pPr>
      <w:r>
        <w:rPr>
          <w:rFonts w:ascii="Arial" w:hAnsi="Arial"/>
          <w:b w:val="false"/>
          <w:bCs w:val="false"/>
          <w:sz w:val="24"/>
          <w:szCs w:val="24"/>
        </w:rPr>
        <w:t>Styrelsen beslutade att anta det presenterade förslaget till inköpsrutiner.</w:t>
      </w:r>
    </w:p>
    <w:p>
      <w:pPr>
        <w:pStyle w:val="Normal"/>
        <w:rPr>
          <w:b/>
          <w:b/>
          <w:bCs/>
          <w:sz w:val="24"/>
          <w:szCs w:val="24"/>
        </w:rPr>
      </w:pPr>
      <w:r>
        <w:rPr>
          <w:rFonts w:ascii="Arial" w:hAnsi="Arial"/>
          <w:b/>
          <w:bCs/>
          <w:sz w:val="24"/>
          <w:szCs w:val="24"/>
        </w:rPr>
        <w:t>6. Förslag till mötestider för styrelsen och andra händelser 2025</w:t>
      </w:r>
    </w:p>
    <w:p>
      <w:pPr>
        <w:pStyle w:val="Normal"/>
        <w:rPr>
          <w:b w:val="false"/>
          <w:b w:val="false"/>
          <w:bCs w:val="false"/>
          <w:sz w:val="24"/>
          <w:szCs w:val="24"/>
        </w:rPr>
      </w:pPr>
      <w:r>
        <w:rPr>
          <w:rFonts w:ascii="Arial" w:hAnsi="Arial"/>
          <w:b w:val="false"/>
          <w:bCs w:val="false"/>
          <w:sz w:val="24"/>
          <w:szCs w:val="24"/>
        </w:rPr>
        <w:t>Styrelsen beslutade att, efter ett par korrigeringar, anta  det presenterade förslaget  till mötestider för styrelsen och tider för andra händelser.</w:t>
      </w:r>
    </w:p>
    <w:p>
      <w:pPr>
        <w:pStyle w:val="Normal"/>
        <w:rPr>
          <w:rFonts w:ascii="Arial" w:hAnsi="Arial"/>
        </w:rPr>
      </w:pPr>
      <w:r>
        <w:rPr>
          <w:rFonts w:ascii="Arial" w:hAnsi="Arial"/>
        </w:rPr>
      </w:r>
    </w:p>
    <w:p>
      <w:pPr>
        <w:pStyle w:val="Normal"/>
        <w:rPr>
          <w:b/>
          <w:b/>
          <w:bCs/>
          <w:sz w:val="24"/>
          <w:szCs w:val="24"/>
        </w:rPr>
      </w:pPr>
      <w:r>
        <w:rPr>
          <w:rFonts w:ascii="Arial" w:hAnsi="Arial"/>
          <w:b/>
          <w:bCs/>
          <w:sz w:val="24"/>
          <w:szCs w:val="24"/>
        </w:rPr>
        <w:t>7. Ärenden att behandla</w:t>
      </w:r>
    </w:p>
    <w:p>
      <w:pPr>
        <w:pStyle w:val="Normal"/>
        <w:rPr>
          <w:b w:val="false"/>
          <w:b w:val="false"/>
          <w:bCs w:val="false"/>
          <w:sz w:val="24"/>
          <w:szCs w:val="24"/>
        </w:rPr>
      </w:pPr>
      <w:r>
        <w:rPr>
          <w:rFonts w:ascii="Arial" w:hAnsi="Arial"/>
          <w:b w:val="false"/>
          <w:bCs w:val="false"/>
          <w:sz w:val="24"/>
          <w:szCs w:val="24"/>
        </w:rPr>
        <w:t xml:space="preserve">Arbetet med Medlemsbladet ska komma igång. Manuset bör vara klart i mitten av juni och Per Måwe har åtagit sig att vara redaktör även detta år.  </w:t>
      </w:r>
    </w:p>
    <w:p>
      <w:pPr>
        <w:pStyle w:val="Normal"/>
        <w:rPr>
          <w:b w:val="false"/>
          <w:b w:val="false"/>
          <w:bCs w:val="false"/>
          <w:sz w:val="24"/>
          <w:szCs w:val="24"/>
        </w:rPr>
      </w:pPr>
      <w:r>
        <w:rPr>
          <w:rFonts w:ascii="Arial" w:hAnsi="Arial"/>
          <w:b w:val="false"/>
          <w:bCs w:val="false"/>
          <w:sz w:val="24"/>
          <w:szCs w:val="24"/>
        </w:rPr>
        <w:t xml:space="preserve">Diskuterades också priser vid uthyrningen av kanadensare och kajaker. Ett par korrigeringar gjordes. </w:t>
      </w:r>
    </w:p>
    <w:p>
      <w:pPr>
        <w:pStyle w:val="Normal"/>
        <w:rPr>
          <w:b w:val="false"/>
          <w:b w:val="false"/>
          <w:bCs w:val="false"/>
          <w:sz w:val="24"/>
          <w:szCs w:val="24"/>
        </w:rPr>
      </w:pPr>
      <w:r>
        <w:rPr>
          <w:rFonts w:ascii="Arial" w:hAnsi="Arial"/>
          <w:b w:val="false"/>
          <w:bCs w:val="false"/>
          <w:sz w:val="24"/>
          <w:szCs w:val="24"/>
        </w:rPr>
        <w:t>Påtalades också att kontakt behöver tas med Göran Johansson om kajakverksamheten under kommande vår och sommar. Gun får uppdraget att kontakta Göran för ett klargörande. Frågan återkommer.</w:t>
      </w:r>
    </w:p>
    <w:p>
      <w:pPr>
        <w:pStyle w:val="Normal"/>
        <w:rPr>
          <w:b/>
          <w:b/>
          <w:bCs/>
          <w:sz w:val="24"/>
          <w:szCs w:val="24"/>
        </w:rPr>
      </w:pPr>
      <w:r>
        <w:rPr>
          <w:rFonts w:ascii="Arial" w:hAnsi="Arial"/>
          <w:b/>
          <w:bCs/>
          <w:sz w:val="24"/>
          <w:szCs w:val="24"/>
        </w:rPr>
        <w:t>8. Utbildning av styrelsemedlemmar</w:t>
      </w:r>
    </w:p>
    <w:p>
      <w:pPr>
        <w:pStyle w:val="Normal"/>
        <w:rPr>
          <w:b w:val="false"/>
          <w:b w:val="false"/>
          <w:bCs w:val="false"/>
          <w:sz w:val="24"/>
          <w:szCs w:val="24"/>
        </w:rPr>
      </w:pPr>
      <w:r>
        <w:rPr>
          <w:rFonts w:ascii="Arial" w:hAnsi="Arial"/>
          <w:b w:val="false"/>
          <w:bCs w:val="false"/>
          <w:sz w:val="24"/>
          <w:szCs w:val="24"/>
        </w:rPr>
        <w:t>En folder  om styrelsearbetet i lokalavdelningen från friluftsfrämjandet Riks gicks igenom och konstaterades att vår avdelningen redan arbetar i enlighet med policyn.</w:t>
      </w:r>
    </w:p>
    <w:p>
      <w:pPr>
        <w:pStyle w:val="Normal"/>
        <w:rPr>
          <w:b/>
          <w:b/>
          <w:bCs/>
          <w:sz w:val="24"/>
          <w:szCs w:val="24"/>
        </w:rPr>
      </w:pPr>
      <w:r>
        <w:rPr>
          <w:rFonts w:ascii="Arial" w:hAnsi="Arial"/>
          <w:b/>
          <w:bCs/>
          <w:sz w:val="24"/>
          <w:szCs w:val="24"/>
        </w:rPr>
        <w:t>9. Kommunala medel 2025</w:t>
      </w:r>
    </w:p>
    <w:p>
      <w:pPr>
        <w:pStyle w:val="Normal"/>
        <w:rPr>
          <w:b w:val="false"/>
          <w:b w:val="false"/>
          <w:bCs w:val="false"/>
          <w:sz w:val="24"/>
          <w:szCs w:val="24"/>
        </w:rPr>
      </w:pPr>
      <w:r>
        <w:rPr>
          <w:rFonts w:ascii="Arial" w:hAnsi="Arial"/>
          <w:b w:val="false"/>
          <w:bCs w:val="false"/>
          <w:sz w:val="24"/>
          <w:szCs w:val="24"/>
        </w:rPr>
        <w:t>Gun påminde om att avdelningen har fått 20.000 kronor i kommunala medel för varjehanda utvecklingsinsatser och att en planering behöver komma igång. I avdelningens mål för året finns ett uppdrag om att identifiera och utveckla ledarämnen som finns i ungdomsgrupperna. Christian fick i uppdrag att tala med Anna G och Gun att kontakta Per M om tänkbara ungdomar i TVM-gruppen för ett uppdrag.</w:t>
      </w:r>
    </w:p>
    <w:p>
      <w:pPr>
        <w:pStyle w:val="Normal"/>
        <w:rPr>
          <w:b/>
          <w:b/>
          <w:bCs/>
          <w:sz w:val="24"/>
          <w:szCs w:val="24"/>
        </w:rPr>
      </w:pPr>
      <w:r>
        <w:rPr>
          <w:rFonts w:ascii="Arial" w:hAnsi="Arial"/>
          <w:b/>
          <w:bCs/>
          <w:sz w:val="24"/>
          <w:szCs w:val="24"/>
        </w:rPr>
        <w:t>10. Föreläsning av Räddningstjänsten</w:t>
      </w:r>
    </w:p>
    <w:p>
      <w:pPr>
        <w:pStyle w:val="Normal"/>
        <w:rPr>
          <w:b w:val="false"/>
          <w:b w:val="false"/>
          <w:bCs w:val="false"/>
          <w:sz w:val="24"/>
          <w:szCs w:val="24"/>
        </w:rPr>
      </w:pPr>
      <w:r>
        <w:rPr>
          <w:rFonts w:ascii="Arial" w:hAnsi="Arial"/>
          <w:b w:val="false"/>
          <w:bCs w:val="false"/>
          <w:sz w:val="24"/>
          <w:szCs w:val="24"/>
        </w:rPr>
        <w:t>En brandmästare från Räddningstjänsten är kontrakterad för att informera på konceptet: Om krisen eller kriget kommer… den 7 april 18.30-20.30 i Främjarstugan. Det ser litet klent ut med anmälningarna. Vi behöver få ihop 25 deltagare annars avbokar Gun honom. Robert åtog sig att kontakta Örsundsbrochatten.</w:t>
      </w:r>
    </w:p>
    <w:p>
      <w:pPr>
        <w:pStyle w:val="Normal"/>
        <w:rPr>
          <w:b/>
          <w:b/>
          <w:bCs/>
          <w:sz w:val="24"/>
          <w:szCs w:val="24"/>
        </w:rPr>
      </w:pPr>
      <w:r>
        <w:rPr>
          <w:rFonts w:ascii="Arial" w:hAnsi="Arial"/>
          <w:b/>
          <w:bCs/>
          <w:sz w:val="24"/>
          <w:szCs w:val="24"/>
        </w:rPr>
        <w:t>11. Ledarutbildningar</w:t>
      </w:r>
    </w:p>
    <w:p>
      <w:pPr>
        <w:pStyle w:val="Normal"/>
        <w:rPr>
          <w:b w:val="false"/>
          <w:b w:val="false"/>
          <w:bCs w:val="false"/>
          <w:sz w:val="24"/>
          <w:szCs w:val="24"/>
        </w:rPr>
      </w:pPr>
      <w:r>
        <w:rPr>
          <w:rFonts w:ascii="Arial" w:hAnsi="Arial"/>
          <w:b w:val="false"/>
          <w:bCs w:val="false"/>
          <w:sz w:val="24"/>
          <w:szCs w:val="24"/>
        </w:rPr>
        <w:t>Styrelsen beslutade att Sara Måwe går en utbildning i Naturparkour och Björn Nilsson en påbyggnadskurs i vildmarksäventyr.</w:t>
      </w:r>
    </w:p>
    <w:p>
      <w:pPr>
        <w:pStyle w:val="Normal"/>
        <w:rPr>
          <w:b/>
          <w:b/>
          <w:bCs/>
          <w:sz w:val="24"/>
          <w:szCs w:val="24"/>
        </w:rPr>
      </w:pPr>
      <w:r>
        <w:rPr>
          <w:rFonts w:ascii="Arial" w:hAnsi="Arial"/>
          <w:b/>
          <w:bCs/>
          <w:sz w:val="24"/>
          <w:szCs w:val="24"/>
        </w:rPr>
        <w:t>12. Övriga frågor</w:t>
      </w:r>
    </w:p>
    <w:p>
      <w:pPr>
        <w:pStyle w:val="Normal"/>
        <w:rPr>
          <w:b w:val="false"/>
          <w:b w:val="false"/>
          <w:bCs w:val="false"/>
          <w:sz w:val="24"/>
          <w:szCs w:val="24"/>
        </w:rPr>
      </w:pPr>
      <w:r>
        <w:rPr>
          <w:rFonts w:ascii="Arial" w:hAnsi="Arial"/>
          <w:b w:val="false"/>
          <w:bCs w:val="false"/>
          <w:sz w:val="24"/>
          <w:szCs w:val="24"/>
        </w:rPr>
        <w:t>Inga övriga frågor anmäldes.</w:t>
      </w:r>
    </w:p>
    <w:p>
      <w:pPr>
        <w:pStyle w:val="Normal"/>
        <w:rPr>
          <w:b/>
          <w:b/>
          <w:bCs/>
          <w:sz w:val="24"/>
          <w:szCs w:val="24"/>
        </w:rPr>
      </w:pPr>
      <w:r>
        <w:rPr>
          <w:rFonts w:ascii="Arial" w:hAnsi="Arial"/>
          <w:b/>
          <w:bCs/>
          <w:sz w:val="24"/>
          <w:szCs w:val="24"/>
        </w:rPr>
        <w:t>13. Mötet avslutades</w:t>
      </w:r>
    </w:p>
    <w:p>
      <w:pPr>
        <w:pStyle w:val="Normal"/>
        <w:rPr>
          <w:rFonts w:ascii="Arial" w:hAnsi="Arial"/>
        </w:rPr>
      </w:pPr>
      <w:r>
        <w:rPr>
          <w:rFonts w:ascii="Arial" w:hAnsi="Arial"/>
        </w:rPr>
      </w:r>
    </w:p>
    <w:p>
      <w:pPr>
        <w:pStyle w:val="Normal"/>
        <w:rPr>
          <w:b w:val="false"/>
          <w:b w:val="false"/>
          <w:bCs w:val="false"/>
          <w:sz w:val="24"/>
          <w:szCs w:val="24"/>
        </w:rPr>
      </w:pPr>
      <w:r>
        <w:rPr>
          <w:rFonts w:ascii="Arial" w:hAnsi="Arial"/>
          <w:b w:val="false"/>
          <w:bCs w:val="false"/>
          <w:sz w:val="24"/>
          <w:szCs w:val="24"/>
        </w:rPr>
        <w:t>Vid protokollet</w:t>
        <w:tab/>
        <w:tab/>
        <w:tab/>
        <w:t>Justeras</w:t>
      </w:r>
    </w:p>
    <w:p>
      <w:pPr>
        <w:pStyle w:val="Normal"/>
        <w:spacing w:before="0" w:after="160"/>
        <w:rPr>
          <w:rFonts w:ascii="Arial" w:hAnsi="Arial"/>
        </w:rPr>
      </w:pPr>
      <w:r>
        <w:rPr/>
      </w:r>
    </w:p>
    <w:sectPr>
      <w:headerReference w:type="default" r:id="rId2"/>
      <w:headerReference w:type="first" r:id="rId3"/>
      <w:footerReference w:type="default" r:id="rId4"/>
      <w:footerReference w:type="first" r:id="rId5"/>
      <w:type w:val="nextPage"/>
      <w:pgSz w:w="11906" w:h="16838"/>
      <w:pgMar w:left="1417" w:right="1417" w:gutter="0" w:header="708" w:top="1417" w:footer="708" w:bottom="1417"/>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4536"/>
        <w:tab w:val="clear" w:pos="9072"/>
        <w:tab w:val="left" w:pos="2927" w:leader="none"/>
      </w:tabs>
      <w:jc w:val="center"/>
      <w:rPr>
        <w:rFonts w:ascii="Arial" w:hAnsi="Arial" w:cs="Arial"/>
        <w:sz w:val="14"/>
      </w:rPr>
    </w:pPr>
    <w:r>
      <w:rPr>
        <w:rFonts w:cs="Arial" w:ascii="Arial" w:hAnsi="Arial"/>
        <w:sz w:val="14"/>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tabs>
        <w:tab w:val="clear" w:pos="4536"/>
        <w:tab w:val="clear" w:pos="9072"/>
        <w:tab w:val="left" w:pos="2927" w:leader="none"/>
      </w:tabs>
      <w:jc w:val="center"/>
      <w:rPr>
        <w:rFonts w:ascii="Arial" w:hAnsi="Arial" w:cs="Arial"/>
        <w:sz w:val="14"/>
      </w:rPr>
    </w:pPr>
    <w:r>
      <w:rPr>
        <w:rFonts w:cs="Arial" w:ascii="Arial" w:hAnsi="Arial"/>
        <w:sz w:val="14"/>
      </w:rPr>
      <w:br/>
      <w:t>I</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Calibri Light" w:hAnsi="Calibri Light" w:cs="Calibri Light" w:asciiTheme="majorHAnsi" w:cstheme="majorHAnsi" w:hAnsiTheme="majorHAnsi"/>
        <w:color w:val="FF0000"/>
        <w:sz w:val="28"/>
        <w:szCs w:val="28"/>
      </w:rPr>
    </w:pPr>
    <w:r>
      <w:rPr/>
      <w:t xml:space="preserve">         </w:t>
    </w:r>
  </w:p>
  <w:p>
    <w:pPr>
      <w:pStyle w:val="Sidhuvud"/>
      <w:rPr>
        <w:sz w:val="20"/>
      </w:rPr>
    </w:pPr>
    <w:r>
      <w:rPr>
        <w:sz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rFonts w:ascii="Calibri Light" w:hAnsi="Calibri Light" w:cs="Calibri Light" w:asciiTheme="majorHAnsi" w:cstheme="majorHAnsi" w:hAnsiTheme="majorHAnsi"/>
        <w:sz w:val="24"/>
      </w:rPr>
    </w:pPr>
    <w:r>
      <w:drawing>
        <wp:anchor behindDoc="1" distT="0" distB="0" distL="0" distR="0" simplePos="0" locked="0" layoutInCell="0" allowOverlap="1" relativeHeight="2">
          <wp:simplePos x="0" y="0"/>
          <wp:positionH relativeFrom="page">
            <wp:posOffset>3209925</wp:posOffset>
          </wp:positionH>
          <wp:positionV relativeFrom="paragraph">
            <wp:posOffset>36195</wp:posOffset>
          </wp:positionV>
          <wp:extent cx="1008380" cy="103822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1038225"/>
                  </a:xfrm>
                  <a:prstGeom prst="rect">
                    <a:avLst/>
                  </a:prstGeom>
                </pic:spPr>
              </pic:pic>
            </a:graphicData>
          </a:graphic>
        </wp:anchor>
      </w:drawing>
    </w:r>
    <w:r>
      <w:rPr>
        <w:rFonts w:cs="Calibri Light" w:ascii="Calibri Light" w:hAnsi="Calibri Light" w:asciiTheme="majorHAnsi" w:cstheme="majorHAnsi" w:hAnsiTheme="majorHAnsi"/>
        <w:color w:val="FF0000"/>
        <w:sz w:val="32"/>
      </w:rPr>
      <w:tab/>
      <w:tab/>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r>
  </w:p>
  <w:p>
    <w:pPr>
      <w:pStyle w:val="Sidhuvud"/>
      <w:rPr/>
    </w:pPr>
    <w:r>
      <w:rPr/>
      <w:t xml:space="preserve">                                                                                </w:t>
    </w:r>
    <w:r>
      <w:rPr/>
      <w:t>ENKÖPING</w:t>
    </w:r>
  </w:p>
</w:hdr>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1">
    <w:name w:val="Heading 1"/>
    <w:basedOn w:val="Normal"/>
    <w:next w:val="Normal"/>
    <w:link w:val="Rubrik1Char"/>
    <w:uiPriority w:val="9"/>
    <w:qFormat/>
    <w:rsid w:val="007a3234"/>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Rubrik2">
    <w:name w:val="Heading 2"/>
    <w:basedOn w:val="Normal"/>
    <w:next w:val="Normal"/>
    <w:link w:val="Rubrik2Char"/>
    <w:uiPriority w:val="9"/>
    <w:unhideWhenUsed/>
    <w:qFormat/>
    <w:rsid w:val="007a3234"/>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Rubrik3">
    <w:name w:val="Heading 3"/>
    <w:basedOn w:val="Normal"/>
    <w:next w:val="Normal"/>
    <w:link w:val="Rubrik3Char"/>
    <w:uiPriority w:val="9"/>
    <w:unhideWhenUsed/>
    <w:qFormat/>
    <w:rsid w:val="00b350e2"/>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cc44dd"/>
    <w:rPr/>
  </w:style>
  <w:style w:type="character" w:styleId="SidfotChar" w:customStyle="1">
    <w:name w:val="Sidfot Char"/>
    <w:basedOn w:val="DefaultParagraphFont"/>
    <w:uiPriority w:val="99"/>
    <w:qFormat/>
    <w:rsid w:val="00cc44dd"/>
    <w:rPr/>
  </w:style>
  <w:style w:type="character" w:styleId="Internetlnk">
    <w:name w:val="Internetlänk"/>
    <w:basedOn w:val="DefaultParagraphFont"/>
    <w:uiPriority w:val="99"/>
    <w:unhideWhenUsed/>
    <w:rsid w:val="00cc44dd"/>
    <w:rPr>
      <w:color w:val="0563C1" w:themeColor="hyperlink"/>
      <w:u w:val="single"/>
    </w:rPr>
  </w:style>
  <w:style w:type="character" w:styleId="Rubrik2Char" w:customStyle="1">
    <w:name w:val="Rubrik 2 Char"/>
    <w:basedOn w:val="DefaultParagraphFont"/>
    <w:uiPriority w:val="9"/>
    <w:qFormat/>
    <w:rsid w:val="007a3234"/>
    <w:rPr>
      <w:rFonts w:ascii="Calibri Light" w:hAnsi="Calibri Light" w:eastAsia="" w:cs="" w:asciiTheme="majorHAnsi" w:cstheme="majorBidi" w:eastAsiaTheme="majorEastAsia" w:hAnsiTheme="majorHAnsi"/>
      <w:color w:val="2F5496" w:themeColor="accent1" w:themeShade="bf"/>
      <w:sz w:val="26"/>
      <w:szCs w:val="26"/>
    </w:rPr>
  </w:style>
  <w:style w:type="character" w:styleId="Rubrik1Char" w:customStyle="1">
    <w:name w:val="Rubrik 1 Char"/>
    <w:basedOn w:val="DefaultParagraphFont"/>
    <w:uiPriority w:val="9"/>
    <w:qFormat/>
    <w:rsid w:val="007a3234"/>
    <w:rPr>
      <w:rFonts w:ascii="Calibri Light" w:hAnsi="Calibri Light" w:eastAsia="" w:cs="" w:asciiTheme="majorHAnsi" w:cstheme="majorBidi" w:eastAsiaTheme="majorEastAsia" w:hAnsiTheme="majorHAnsi"/>
      <w:color w:val="2F5496" w:themeColor="accent1" w:themeShade="bf"/>
      <w:sz w:val="32"/>
      <w:szCs w:val="32"/>
    </w:rPr>
  </w:style>
  <w:style w:type="character" w:styleId="UnresolvedMention">
    <w:name w:val="Unresolved Mention"/>
    <w:basedOn w:val="DefaultParagraphFont"/>
    <w:uiPriority w:val="99"/>
    <w:semiHidden/>
    <w:unhideWhenUsed/>
    <w:qFormat/>
    <w:rsid w:val="00ab4d58"/>
    <w:rPr>
      <w:color w:val="605E5C"/>
      <w:shd w:fill="E1DFDD" w:val="clear"/>
    </w:rPr>
  </w:style>
  <w:style w:type="character" w:styleId="Rubrik3Char" w:customStyle="1">
    <w:name w:val="Rubrik 3 Char"/>
    <w:basedOn w:val="DefaultParagraphFont"/>
    <w:uiPriority w:val="9"/>
    <w:qFormat/>
    <w:rsid w:val="00b350e2"/>
    <w:rPr>
      <w:rFonts w:ascii="Calibri Light" w:hAnsi="Calibri Light" w:eastAsia="" w:cs="" w:asciiTheme="majorHAnsi" w:cstheme="majorBidi" w:eastAsiaTheme="majorEastAsia" w:hAnsiTheme="majorHAnsi"/>
      <w:color w:val="1F3763" w:themeColor="accent1" w:themeShade="7f"/>
      <w:sz w:val="24"/>
      <w:szCs w:val="24"/>
    </w:rPr>
  </w:style>
  <w:style w:type="character" w:styleId="AnvndInternetlnk">
    <w:name w:val="Använd Internetlänk"/>
    <w:basedOn w:val="DefaultParagraphFont"/>
    <w:uiPriority w:val="99"/>
    <w:semiHidden/>
    <w:unhideWhenUsed/>
    <w:rsid w:val="00b350e2"/>
    <w:rPr>
      <w:color w:val="954F72" w:themeColor="followedHyperlink"/>
      <w:u w:val="single"/>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cc44dd"/>
    <w:pPr>
      <w:tabs>
        <w:tab w:val="clear" w:pos="1304"/>
        <w:tab w:val="center" w:pos="4536" w:leader="none"/>
        <w:tab w:val="right" w:pos="9072" w:leader="none"/>
      </w:tabs>
      <w:spacing w:lineRule="auto" w:line="240" w:before="0" w:after="0"/>
    </w:pPr>
    <w:rPr/>
  </w:style>
  <w:style w:type="paragraph" w:styleId="Sidfot">
    <w:name w:val="Footer"/>
    <w:basedOn w:val="Normal"/>
    <w:link w:val="SidfotChar"/>
    <w:uiPriority w:val="99"/>
    <w:unhideWhenUsed/>
    <w:rsid w:val="00cc44dd"/>
    <w:pPr>
      <w:tabs>
        <w:tab w:val="clear" w:pos="1304"/>
        <w:tab w:val="center" w:pos="4536" w:leader="none"/>
        <w:tab w:val="right" w:pos="9072" w:leader="none"/>
      </w:tabs>
      <w:spacing w:lineRule="auto" w:line="240" w:before="0" w:after="0"/>
    </w:pPr>
    <w:rPr/>
  </w:style>
  <w:style w:type="paragraph" w:styleId="ListParagraph">
    <w:name w:val="List Paragraph"/>
    <w:basedOn w:val="Normal"/>
    <w:uiPriority w:val="34"/>
    <w:qFormat/>
    <w:rsid w:val="007a3234"/>
    <w:pPr>
      <w:spacing w:before="0" w:after="160"/>
      <w:ind w:left="720" w:hanging="0"/>
      <w:contextualSpacing/>
    </w:pPr>
    <w:rPr/>
  </w:style>
  <w:style w:type="paragraph" w:styleId="NormalWeb">
    <w:name w:val="Normal (Web)"/>
    <w:basedOn w:val="Normal"/>
    <w:uiPriority w:val="99"/>
    <w:semiHidden/>
    <w:unhideWhenUsed/>
    <w:qFormat/>
    <w:rsid w:val="00643782"/>
    <w:pPr>
      <w:spacing w:lineRule="auto" w:line="240" w:beforeAutospacing="1" w:afterAutospacing="1"/>
    </w:pPr>
    <w:rPr>
      <w:rFonts w:ascii="Calibri" w:hAnsi="Calibri" w:cs="Calibri"/>
      <w:lang w:eastAsia="sv-SE"/>
    </w:rPr>
  </w:style>
  <w:style w:type="paragraph" w:styleId="Raminnehll">
    <w:name w:val="Raminnehåll"/>
    <w:basedOn w:val="Normal"/>
    <w:qFormat/>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 w:type="table" w:styleId="Tabellrutnt">
    <w:name w:val="Table Grid"/>
    <w:basedOn w:val="Normaltabell"/>
    <w:uiPriority w:val="39"/>
    <w:rsid w:val="007a323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295BEEC8BEA742B77A1B06DEA313FC" ma:contentTypeVersion="12" ma:contentTypeDescription="Skapa ett nytt dokument." ma:contentTypeScope="" ma:versionID="e1e334fd8a76f5b62aea1f0c71aee829">
  <xsd:schema xmlns:xsd="http://www.w3.org/2001/XMLSchema" xmlns:xs="http://www.w3.org/2001/XMLSchema" xmlns:p="http://schemas.microsoft.com/office/2006/metadata/properties" xmlns:ns3="3df0257e-a89c-427d-b5c4-6099f5af4d80" xmlns:ns4="3854a1b1-7552-4a78-b952-f149a2fabca2" targetNamespace="http://schemas.microsoft.com/office/2006/metadata/properties" ma:root="true" ma:fieldsID="7ffa859c9bacff5a9c159eb9c1e5e639" ns3:_="" ns4:_="">
    <xsd:import namespace="3df0257e-a89c-427d-b5c4-6099f5af4d80"/>
    <xsd:import namespace="3854a1b1-7552-4a78-b952-f149a2fabc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0257e-a89c-427d-b5c4-6099f5af4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4a1b1-7552-4a78-b952-f149a2fabca2"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CD69E7-87C9-484C-803B-1827F369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0257e-a89c-427d-b5c4-6099f5af4d80"/>
    <ds:schemaRef ds:uri="3854a1b1-7552-4a78-b952-f149a2fab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61F9B-0AD9-43B2-AEA5-1A2C7408D227}">
  <ds:schemaRefs>
    <ds:schemaRef ds:uri="http://schemas.microsoft.com/sharepoint/v3/contenttype/forms"/>
  </ds:schemaRefs>
</ds:datastoreItem>
</file>

<file path=customXml/itemProps3.xml><?xml version="1.0" encoding="utf-8"?>
<ds:datastoreItem xmlns:ds="http://schemas.openxmlformats.org/officeDocument/2006/customXml" ds:itemID="{D3156970-BB9D-4C3C-B412-4A8BCC88C500}">
  <ds:schemaRefs>
    <ds:schemaRef ds:uri="http://schemas.microsoft.com/office/2006/metadata/properties"/>
    <ds:schemaRef ds:uri="http://www.w3.org/XML/1998/namespace"/>
    <ds:schemaRef ds:uri="http://schemas.openxmlformats.org/package/2006/metadata/core-properties"/>
    <ds:schemaRef ds:uri="http://purl.org/dc/elements/1.1/"/>
    <ds:schemaRef ds:uri="3df0257e-a89c-427d-b5c4-6099f5af4d80"/>
    <ds:schemaRef ds:uri="http://schemas.microsoft.com/office/2006/documentManagement/types"/>
    <ds:schemaRef ds:uri="http://purl.org/dc/terms/"/>
    <ds:schemaRef ds:uri="http://purl.org/dc/dcmitype/"/>
    <ds:schemaRef ds:uri="3854a1b1-7552-4a78-b952-f149a2fabca2"/>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Application>LibreOffice/7.3.0.3$Windows_X86_64 LibreOffice_project/0f246aa12d0eee4a0f7adcefbf7c878fc2238db3</Application>
  <AppVersion>15.0000</AppVersion>
  <Pages>2</Pages>
  <Words>465</Words>
  <Characters>2849</Characters>
  <CharactersWithSpaces>3383</CharactersWithSpaces>
  <Paragraphs>40</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2024-10-31T15:46:00Z</dcterms:created>
  <dc:creator>Elinor Nordquist</dc:creator>
  <dc:description/>
  <dc:language>sv-SE</dc:language>
  <cp:lastModifiedBy/>
  <cp:lastPrinted>2024-10-31T15:46:00Z</cp:lastPrinted>
  <dcterms:modified xsi:type="dcterms:W3CDTF">2025-03-31T10:47:14Z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0x01010080295BEEC8BEA742B77A1B06DEA313FC</vt:lpwstr>
  </property>
</Properties>
</file>